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160183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1.3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solve problems involving scale factors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D272CE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42545</wp:posOffset>
            </wp:positionV>
            <wp:extent cx="5934075" cy="1733550"/>
            <wp:effectExtent l="19050" t="0" r="9525" b="0"/>
            <wp:wrapTight wrapText="bothSides">
              <wp:wrapPolygon edited="0">
                <wp:start x="-69" y="0"/>
                <wp:lineTo x="-69" y="21363"/>
                <wp:lineTo x="21635" y="21363"/>
                <wp:lineTo x="21635" y="0"/>
                <wp:lineTo x="-69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1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28"/>
          <w:szCs w:val="28"/>
          <w:lang w:eastAsia="en-GB"/>
        </w:rPr>
        <w:t xml:space="preserve">Q1. </w:t>
      </w:r>
    </w:p>
    <w:p w:rsidR="0043125D" w:rsidRDefault="0043125D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23495</wp:posOffset>
            </wp:positionV>
            <wp:extent cx="5657850" cy="2143125"/>
            <wp:effectExtent l="19050" t="0" r="0" b="0"/>
            <wp:wrapTight wrapText="bothSides">
              <wp:wrapPolygon edited="0">
                <wp:start x="-73" y="0"/>
                <wp:lineTo x="-73" y="21504"/>
                <wp:lineTo x="21600" y="21504"/>
                <wp:lineTo x="21600" y="0"/>
                <wp:lineTo x="-73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7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erlin Sans FB" w:hAnsi="Berlin Sans FB"/>
          <w:noProof/>
          <w:sz w:val="28"/>
          <w:szCs w:val="28"/>
          <w:lang w:eastAsia="en-GB"/>
        </w:rPr>
        <w:t xml:space="preserve">Q2. </w:t>
      </w:r>
    </w:p>
    <w:p w:rsidR="00BB00A8" w:rsidRDefault="00BB00A8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987C1B" w:rsidRDefault="00987C1B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A30DB1" w:rsidRDefault="00A30DB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794499" w:rsidRDefault="00794499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923A80" w:rsidRDefault="00BB00A8" w:rsidP="000D2068">
      <w:pPr>
        <w:spacing w:after="0"/>
        <w:rPr>
          <w:rFonts w:ascii="Berlin Sans FB" w:hAnsi="Berlin Sans FB"/>
          <w:sz w:val="28"/>
          <w:szCs w:val="28"/>
        </w:rPr>
      </w:pPr>
      <w:r w:rsidRPr="00BB00A8">
        <w:rPr>
          <w:rFonts w:ascii="Berlin Sans FB" w:hAnsi="Berlin Sans FB"/>
          <w:sz w:val="28"/>
          <w:szCs w:val="28"/>
        </w:rPr>
        <w:drawing>
          <wp:inline distT="0" distB="0" distL="0" distR="0">
            <wp:extent cx="4800600" cy="2571750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What is the perimeter of rectangle</w:t>
      </w:r>
      <w:r w:rsidR="00BB00A8">
        <w:rPr>
          <w:rFonts w:ascii="Berlin Sans FB" w:hAnsi="Berlin Sans FB"/>
          <w:sz w:val="28"/>
          <w:szCs w:val="28"/>
        </w:rPr>
        <w:t xml:space="preserve"> A</w:t>
      </w:r>
      <w:r>
        <w:rPr>
          <w:rFonts w:ascii="Berlin Sans FB" w:hAnsi="Berlin Sans FB"/>
          <w:sz w:val="28"/>
          <w:szCs w:val="28"/>
        </w:rPr>
        <w:t>?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What is the area of rectangle</w:t>
      </w:r>
      <w:r w:rsidR="00BB00A8">
        <w:rPr>
          <w:rFonts w:ascii="Berlin Sans FB" w:hAnsi="Berlin Sans FB"/>
          <w:sz w:val="28"/>
          <w:szCs w:val="28"/>
        </w:rPr>
        <w:t xml:space="preserve"> B</w:t>
      </w:r>
      <w:r>
        <w:rPr>
          <w:rFonts w:ascii="Berlin Sans FB" w:hAnsi="Berlin Sans FB"/>
          <w:sz w:val="28"/>
          <w:szCs w:val="28"/>
        </w:rPr>
        <w:t xml:space="preserve">?  </w:t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When you enlarge it, what will the new perimeter and area be? Use the scale factor to help you calculate. </w:t>
      </w:r>
    </w:p>
    <w:sectPr w:rsidR="00A30DB1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5DAF"/>
    <w:rsid w:val="000466A5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37F9C"/>
    <w:rsid w:val="00446724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2021-02-26T15:26:00Z</dcterms:created>
  <dcterms:modified xsi:type="dcterms:W3CDTF">2021-02-26T15:32:00Z</dcterms:modified>
</cp:coreProperties>
</file>